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B34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</w:pPr>
      <w:r>
        <w:rPr>
          <w:rFonts w:hint="default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-925195</wp:posOffset>
            </wp:positionV>
            <wp:extent cx="7557135" cy="2769235"/>
            <wp:effectExtent l="0" t="0" r="12065" b="12065"/>
            <wp:wrapNone/>
            <wp:docPr id="1" name="图片 1" descr="C:\Users\史雯霏1\Desktop\企业微信截图_16910300258576.png企业微信截图_16910300258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史雯霏1\Desktop\企业微信截图_16910300258576.png企业微信截图_16910300258576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  <w:t>3000M面板式AP</w:t>
      </w:r>
    </w:p>
    <w:p w14:paraId="70913E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780" w:leftChars="0" w:right="0" w:rightChars="0" w:firstLine="420" w:firstLineChars="0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sz w:val="30"/>
          <w:szCs w:val="30"/>
          <w:lang w:val="en-US" w:eastAsia="zh-CN"/>
        </w:rPr>
        <w:t>NAP830</w:t>
      </w:r>
    </w:p>
    <w:p w14:paraId="258A0A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2331085" cy="2322195"/>
            <wp:effectExtent l="0" t="0" r="0" b="0"/>
            <wp:docPr id="4" name="图片 4" descr="NAP830 ID.1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NAP830 ID.1784"/>
                    <pic:cNvPicPr>
                      <a:picLocks noChangeAspect="1"/>
                    </pic:cNvPicPr>
                  </pic:nvPicPr>
                  <pic:blipFill>
                    <a:blip r:embed="rId5"/>
                    <a:srcRect l="28594" t="25321" r="32543" b="23063"/>
                    <a:stretch>
                      <a:fillRect/>
                    </a:stretch>
                  </pic:blipFill>
                  <pic:spPr>
                    <a:xfrm>
                      <a:off x="0" y="0"/>
                      <a:ext cx="2331085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77ACD">
      <w:pPr>
        <w:spacing w:line="240" w:lineRule="auto"/>
        <w:jc w:val="left"/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  <w:t>概述</w:t>
      </w:r>
      <w:r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14:textFill>
            <w14:solidFill>
              <w14:schemeClr w14:val="accent5"/>
            </w14:solidFill>
          </w14:textFill>
        </w:rPr>
        <w:t>：</w:t>
      </w:r>
    </w:p>
    <w:p w14:paraId="2FBB5A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磊科面板式AP：NAP830拥有</w:t>
      </w:r>
      <w:r>
        <w:rPr>
          <w:rFonts w:hint="default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前后各一个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千</w:t>
      </w:r>
      <w:r>
        <w:rPr>
          <w:rFonts w:hint="default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兆RJ45端口，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背面端口支持POE供电，灵活组网。11AX无线技术、2.4G/5G 双频并发、3000Mbps无线速率。支持AC管理，软件升级等功能。</w:t>
      </w:r>
    </w:p>
    <w:p w14:paraId="087613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覆盖面板光滑，设计优雅美观。</w:t>
      </w:r>
      <w:r>
        <w:rPr>
          <w:rFonts w:hint="default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超薄面板，散热极强，久用不热，网络稳定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。支持弱信号剔除、禁止弱信号设备接入功能。适用于家庭卧室，员工/学生宿舍，别墅，KTV包间，酒店房间，餐厅包间等场所。</w:t>
      </w:r>
      <w:bookmarkStart w:id="0" w:name="_GoBack"/>
      <w:bookmarkEnd w:id="0"/>
    </w:p>
    <w:p w14:paraId="5C99A838">
      <w:pPr>
        <w:spacing w:line="240" w:lineRule="auto"/>
        <w:jc w:val="left"/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  <w:t>产品卖点：</w:t>
      </w:r>
    </w:p>
    <w:p w14:paraId="5D592D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>1、WiFi6 3000M 超薄面板,散热强劲</w:t>
      </w:r>
    </w:p>
    <w:p w14:paraId="55B78D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 xml:space="preserve">   出墙厚度8.5mm，传导散热，设备更稳定；</w:t>
      </w:r>
    </w:p>
    <w:p w14:paraId="073C2F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>2、160Mhz频宽，上网更快</w:t>
      </w:r>
    </w:p>
    <w:p w14:paraId="36C958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 xml:space="preserve">   拥有更宽的频段，数据传输更迅速，网页加载更快，视频流畅播放，游戏体验更加顺畅！</w:t>
      </w:r>
    </w:p>
    <w:p w14:paraId="2BE779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>3、智能漫游，让WiFi切换更丝滑</w:t>
      </w:r>
    </w:p>
    <w:p w14:paraId="71353A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 xml:space="preserve">  支持802.11kv，解决网络切换的卡顿与延迟，让您的设备自动智能选择最强信号，保持稳定连接，畅享无缝上网体验！</w:t>
      </w:r>
    </w:p>
    <w:p w14:paraId="372A49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>4、胖瘦一体，自动切换</w:t>
      </w:r>
    </w:p>
    <w:p w14:paraId="08E4F2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  <w:t xml:space="preserve">   有AC控制器时，为FIT模式；没有AC控制器时，为FAT模式；无需硬件切换模式</w:t>
      </w:r>
    </w:p>
    <w:p w14:paraId="470B5A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b/>
          <w:bCs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column">
              <wp:posOffset>-747395</wp:posOffset>
            </wp:positionH>
            <wp:positionV relativeFrom="page">
              <wp:posOffset>3175</wp:posOffset>
            </wp:positionV>
            <wp:extent cx="7562850" cy="2771775"/>
            <wp:effectExtent l="0" t="0" r="6350" b="9525"/>
            <wp:wrapNone/>
            <wp:docPr id="3" name="图片 3" descr="C:\Users\史雯霏1\Desktop\企业微信截图_16910300258576.png企业微信截图_16910300258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史雯霏1\Desktop\企业微信截图_16910300258576.png企业微信截图_16910300258576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  <w:t>硬件特性：</w:t>
      </w:r>
    </w:p>
    <w:p w14:paraId="2F0D60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8"/>
        <w:tblpPr w:leftFromText="180" w:rightFromText="180" w:vertAnchor="text" w:horzAnchor="page" w:tblpX="1774" w:tblpY="8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7010"/>
      </w:tblGrid>
      <w:tr w14:paraId="177D0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70" w:type="dxa"/>
            <w:vAlign w:val="center"/>
          </w:tcPr>
          <w:p w14:paraId="4D327E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芯片方案</w:t>
            </w:r>
          </w:p>
        </w:tc>
        <w:tc>
          <w:tcPr>
            <w:tcW w:w="7010" w:type="dxa"/>
            <w:vAlign w:val="center"/>
          </w:tcPr>
          <w:p w14:paraId="01C567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MT7981BA+MT7976CN</w:t>
            </w:r>
          </w:p>
        </w:tc>
      </w:tr>
      <w:tr w14:paraId="5C70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 w14:paraId="7FA70E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DDR</w:t>
            </w:r>
          </w:p>
        </w:tc>
        <w:tc>
          <w:tcPr>
            <w:tcW w:w="7010" w:type="dxa"/>
            <w:vAlign w:val="center"/>
          </w:tcPr>
          <w:p w14:paraId="06C91E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256MB</w:t>
            </w:r>
          </w:p>
        </w:tc>
      </w:tr>
      <w:tr w14:paraId="3BF9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 w14:paraId="75F2AE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FLASH </w:t>
            </w:r>
          </w:p>
        </w:tc>
        <w:tc>
          <w:tcPr>
            <w:tcW w:w="7010" w:type="dxa"/>
            <w:vAlign w:val="center"/>
          </w:tcPr>
          <w:p w14:paraId="4EF7F5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128MB</w:t>
            </w:r>
          </w:p>
        </w:tc>
      </w:tr>
      <w:tr w14:paraId="4A25C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 w14:paraId="5F5052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无线：</w:t>
            </w:r>
          </w:p>
        </w:tc>
        <w:tc>
          <w:tcPr>
            <w:tcW w:w="7010" w:type="dxa"/>
            <w:vAlign w:val="center"/>
          </w:tcPr>
          <w:p w14:paraId="423A8D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2.4GHz ：574Mbps</w:t>
            </w:r>
          </w:p>
          <w:p w14:paraId="16865AB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5GHz ：2402Mbps</w:t>
            </w:r>
          </w:p>
        </w:tc>
      </w:tr>
      <w:tr w14:paraId="6217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 w14:paraId="02C9A2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端口</w:t>
            </w:r>
          </w:p>
        </w:tc>
        <w:tc>
          <w:tcPr>
            <w:tcW w:w="7010" w:type="dxa"/>
            <w:vAlign w:val="center"/>
          </w:tcPr>
          <w:p w14:paraId="59F49F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2个10/100/1000M RJ45端口 支持IEEE802.3af /at协议供电</w:t>
            </w:r>
          </w:p>
        </w:tc>
      </w:tr>
      <w:tr w14:paraId="367A3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 w14:paraId="40346E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LED指示灯</w:t>
            </w:r>
          </w:p>
        </w:tc>
        <w:tc>
          <w:tcPr>
            <w:tcW w:w="7010" w:type="dxa"/>
            <w:vAlign w:val="bottom"/>
          </w:tcPr>
          <w:p w14:paraId="56617C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网络不通-红；网络通-蓝</w:t>
            </w:r>
          </w:p>
        </w:tc>
      </w:tr>
      <w:tr w14:paraId="2A28A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470" w:type="dxa"/>
            <w:vAlign w:val="center"/>
          </w:tcPr>
          <w:p w14:paraId="7CA6B3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按键</w:t>
            </w:r>
          </w:p>
        </w:tc>
        <w:tc>
          <w:tcPr>
            <w:tcW w:w="7010" w:type="dxa"/>
            <w:vAlign w:val="center"/>
          </w:tcPr>
          <w:p w14:paraId="4BBA9C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RESET按键</w:t>
            </w:r>
          </w:p>
        </w:tc>
      </w:tr>
      <w:tr w14:paraId="3FB20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470" w:type="dxa"/>
            <w:vAlign w:val="center"/>
          </w:tcPr>
          <w:p w14:paraId="1462AE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外形尺寸（L×W×H）</w:t>
            </w:r>
          </w:p>
        </w:tc>
        <w:tc>
          <w:tcPr>
            <w:tcW w:w="7010" w:type="dxa"/>
            <w:vAlign w:val="center"/>
          </w:tcPr>
          <w:p w14:paraId="585E90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79</w:t>
            </w:r>
            <w:r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*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79 </w:t>
            </w:r>
            <w:r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mm</w:t>
            </w:r>
          </w:p>
        </w:tc>
      </w:tr>
      <w:tr w14:paraId="4239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Align w:val="center"/>
          </w:tcPr>
          <w:p w14:paraId="575E15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电源</w:t>
            </w:r>
          </w:p>
        </w:tc>
        <w:tc>
          <w:tcPr>
            <w:tcW w:w="7010" w:type="dxa"/>
            <w:vAlign w:val="center"/>
          </w:tcPr>
          <w:p w14:paraId="489F08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标准POE 48V</w:t>
            </w:r>
          </w:p>
        </w:tc>
      </w:tr>
      <w:tr w14:paraId="76D99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Align w:val="center"/>
          </w:tcPr>
          <w:p w14:paraId="4846650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使用环境</w:t>
            </w:r>
          </w:p>
        </w:tc>
        <w:tc>
          <w:tcPr>
            <w:tcW w:w="7010" w:type="dxa"/>
            <w:vAlign w:val="center"/>
          </w:tcPr>
          <w:p w14:paraId="2195CA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工作温度：0℃ 到 40℃ </w:t>
            </w:r>
          </w:p>
          <w:p w14:paraId="7C23E1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存储温度：-20℃ 到 70℃ </w:t>
            </w:r>
          </w:p>
          <w:p w14:paraId="47E41C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工作湿度：10% 到 90% 不凝结 </w:t>
            </w:r>
          </w:p>
          <w:p w14:paraId="0D52A9C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存储湿度：5% 到 90% 不凝结</w:t>
            </w:r>
          </w:p>
        </w:tc>
      </w:tr>
    </w:tbl>
    <w:p w14:paraId="774C1FDD">
      <w:pPr>
        <w:jc w:val="left"/>
        <w:rPr>
          <w:b/>
          <w:bCs/>
          <w:color w:val="4472C4" w:themeColor="accent5"/>
          <w:sz w:val="24"/>
          <w:szCs w:val="24"/>
          <w14:textFill>
            <w14:solidFill>
              <w14:schemeClr w14:val="accent5"/>
            </w14:solidFill>
          </w14:textFill>
        </w:rPr>
      </w:pPr>
    </w:p>
    <w:p w14:paraId="7A32C60E">
      <w:pPr>
        <w:keepNext w:val="0"/>
        <w:keepLines w:val="0"/>
        <w:widowControl/>
        <w:suppressLineNumbers w:val="0"/>
        <w:jc w:val="both"/>
        <w:rPr>
          <w:b/>
          <w:bCs/>
          <w:color w:val="4472C4" w:themeColor="accent5"/>
          <w:sz w:val="24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  <w:t>软件特性：</w:t>
      </w:r>
    </w:p>
    <w:tbl>
      <w:tblPr>
        <w:tblStyle w:val="8"/>
        <w:tblpPr w:leftFromText="180" w:rightFromText="180" w:vertAnchor="text" w:horzAnchor="page" w:tblpX="1781" w:tblpY="47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7010"/>
      </w:tblGrid>
      <w:tr w14:paraId="0064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70" w:type="dxa"/>
            <w:vMerge w:val="restart"/>
            <w:vAlign w:val="center"/>
          </w:tcPr>
          <w:p w14:paraId="241345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登录页</w:t>
            </w:r>
          </w:p>
        </w:tc>
        <w:tc>
          <w:tcPr>
            <w:tcW w:w="7010" w:type="dxa"/>
            <w:vAlign w:val="center"/>
          </w:tcPr>
          <w:p w14:paraId="65883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登录密码</w:t>
            </w:r>
          </w:p>
        </w:tc>
      </w:tr>
      <w:tr w14:paraId="638E6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Merge w:val="continue"/>
            <w:vAlign w:val="center"/>
          </w:tcPr>
          <w:p w14:paraId="1031A5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4373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终端用户软件许可协议</w:t>
            </w:r>
          </w:p>
        </w:tc>
      </w:tr>
      <w:tr w14:paraId="33B6E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Merge w:val="restart"/>
            <w:vAlign w:val="center"/>
          </w:tcPr>
          <w:p w14:paraId="38FAAA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首页</w:t>
            </w:r>
          </w:p>
        </w:tc>
        <w:tc>
          <w:tcPr>
            <w:tcW w:w="7010" w:type="dxa"/>
            <w:vAlign w:val="center"/>
          </w:tcPr>
          <w:p w14:paraId="0E668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"路由信息!A1"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路由信息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4F376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Merge w:val="continue"/>
            <w:vAlign w:val="center"/>
          </w:tcPr>
          <w:p w14:paraId="388853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1D8E2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"无线网络!A1"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无线网络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6A30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Merge w:val="continue"/>
            <w:vAlign w:val="center"/>
          </w:tcPr>
          <w:p w14:paraId="3328DFD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9C4F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"内网设置!A1"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内网设置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3D513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Merge w:val="continue"/>
            <w:vAlign w:val="center"/>
          </w:tcPr>
          <w:p w14:paraId="0230A8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67D51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"信号调节!A1"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信号调节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576E8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470" w:type="dxa"/>
            <w:vMerge w:val="continue"/>
            <w:vAlign w:val="center"/>
          </w:tcPr>
          <w:p w14:paraId="75497D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24D21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联网状态</w:t>
            </w:r>
          </w:p>
        </w:tc>
      </w:tr>
      <w:tr w14:paraId="2A60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470" w:type="dxa"/>
            <w:vMerge w:val="restart"/>
            <w:vAlign w:val="center"/>
          </w:tcPr>
          <w:p w14:paraId="5635D8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工具</w:t>
            </w:r>
          </w:p>
        </w:tc>
        <w:tc>
          <w:tcPr>
            <w:tcW w:w="7010" w:type="dxa"/>
            <w:vAlign w:val="center"/>
          </w:tcPr>
          <w:p w14:paraId="37CEF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"计划任务!A1"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计划任务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7CE6A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6A21F7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258E2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"指示灯!A1"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指示灯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799B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0287AD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6B0F8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"初始化!A1"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初始化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6BAF3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184A319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6E10C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"管理密码!A1"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管理密码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64815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01D08A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1A504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"时间设置!A1"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时间设置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32D14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21546E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3BADC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"固件升级!A1"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固件升级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2521F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6530B0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6852B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"拨号日志!A1"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0"/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拨号日志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07765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restart"/>
            <w:vAlign w:val="center"/>
          </w:tcPr>
          <w:p w14:paraId="35517C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FIT锁屏界面</w:t>
            </w:r>
          </w:p>
        </w:tc>
        <w:tc>
          <w:tcPr>
            <w:tcW w:w="7010" w:type="dxa"/>
            <w:vAlign w:val="center"/>
          </w:tcPr>
          <w:p w14:paraId="72BC0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型号</w:t>
            </w:r>
          </w:p>
        </w:tc>
      </w:tr>
      <w:tr w14:paraId="24F9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50FFA9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F2FC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在线用户数</w:t>
            </w:r>
          </w:p>
        </w:tc>
      </w:tr>
      <w:tr w14:paraId="1DD4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2EB6C2E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9B37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当前时间</w:t>
            </w:r>
          </w:p>
        </w:tc>
      </w:tr>
      <w:tr w14:paraId="0245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412FFB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935F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设备运行时间</w:t>
            </w:r>
          </w:p>
        </w:tc>
      </w:tr>
      <w:tr w14:paraId="38889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5BA39E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B684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CPU使用率</w:t>
            </w:r>
          </w:p>
        </w:tc>
      </w:tr>
      <w:tr w14:paraId="102D9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5B37A00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1A972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内存使用率</w:t>
            </w:r>
          </w:p>
        </w:tc>
      </w:tr>
      <w:tr w14:paraId="2F942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69867C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6EFA8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软件版本信息</w:t>
            </w:r>
          </w:p>
        </w:tc>
      </w:tr>
      <w:tr w14:paraId="52500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1848D1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EF4B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设备MAC</w:t>
            </w:r>
          </w:p>
        </w:tc>
      </w:tr>
      <w:tr w14:paraId="317C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3B965C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34A61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AP模式</w:t>
            </w:r>
          </w:p>
        </w:tc>
      </w:tr>
      <w:tr w14:paraId="0A559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31746A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414B5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AC控制器状态</w:t>
            </w:r>
          </w:p>
        </w:tc>
      </w:tr>
      <w:tr w14:paraId="78256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372CA1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09CB6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AC控制器地址</w:t>
            </w:r>
          </w:p>
        </w:tc>
      </w:tr>
      <w:tr w14:paraId="20DDE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restart"/>
            <w:vAlign w:val="center"/>
          </w:tcPr>
          <w:p w14:paraId="6B8C009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3BD89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AC控制器状态</w:t>
            </w:r>
          </w:p>
        </w:tc>
      </w:tr>
      <w:tr w14:paraId="492B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2D6459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7344D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"'AC-AP管理'!A1"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AP管理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24951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007382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149B7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"'AC-无线业务设置'!A1"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无线业务设置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12DD7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6DA6109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38A48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"'AC-射频设置'!A1"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射频设置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17CDC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58F741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C2C2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"'AC-指示灯'!A1"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指示灯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17D82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624C28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39494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"'AC-有线VLAN设置'!A1"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有线VLAN设置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5BB22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63BB5B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5F0E8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"'AC-重启'!A1"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重启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1409C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6C59C7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2C6A9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"'AC-升级 and 恢复出厂'!A1"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升级/恢复出厂设置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1CB51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1CF30F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2EF36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"'AC-自动绑定开关'!A1"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自动绑定开关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  <w:tr w14:paraId="5D775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  <w:vAlign w:val="center"/>
          </w:tcPr>
          <w:p w14:paraId="49EECD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7010" w:type="dxa"/>
            <w:vAlign w:val="center"/>
          </w:tcPr>
          <w:p w14:paraId="75851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登录密码设置</w:t>
            </w:r>
          </w:p>
        </w:tc>
      </w:tr>
      <w:tr w14:paraId="4A5A2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Merge w:val="continue"/>
          </w:tcPr>
          <w:p w14:paraId="64979AF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0" w:type="auto"/>
            <w:vAlign w:val="center"/>
          </w:tcPr>
          <w:p w14:paraId="409AE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用手机管理路由器</w:t>
            </w:r>
          </w:p>
        </w:tc>
      </w:tr>
    </w:tbl>
    <w:p w14:paraId="3237C10E">
      <w:pPr>
        <w:keepNext w:val="0"/>
        <w:keepLines w:val="0"/>
        <w:widowControl/>
        <w:suppressLineNumbers w:val="0"/>
        <w:jc w:val="both"/>
        <w:rPr>
          <w:rFonts w:hint="default" w:ascii="Arial" w:hAnsi="Arial" w:eastAsia="MYRIADPRO-REGULAR" w:cs="Arial"/>
          <w:b w:val="0"/>
          <w:i w:val="0"/>
          <w:caps w:val="0"/>
          <w:color w:val="666666"/>
          <w:spacing w:val="0"/>
          <w:kern w:val="0"/>
          <w:sz w:val="24"/>
          <w:szCs w:val="24"/>
          <w:u w:val="none"/>
          <w:lang w:eastAsia="zh-CN" w:bidi="ar"/>
        </w:rPr>
      </w:pPr>
    </w:p>
    <w:sectPr>
      <w:pgSz w:w="11906" w:h="16838"/>
      <w:pgMar w:top="1440" w:right="1266" w:bottom="1440" w:left="11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NDU5OWE0ODNlM2U0ZjhjOWJmNWFhZTU1ZDIyNGUifQ=="/>
  </w:docVars>
  <w:rsids>
    <w:rsidRoot w:val="6E7EDA71"/>
    <w:rsid w:val="0098532E"/>
    <w:rsid w:val="01785B98"/>
    <w:rsid w:val="02447E52"/>
    <w:rsid w:val="024839D6"/>
    <w:rsid w:val="027520D7"/>
    <w:rsid w:val="02902A6D"/>
    <w:rsid w:val="038452FB"/>
    <w:rsid w:val="0457395D"/>
    <w:rsid w:val="04C212DC"/>
    <w:rsid w:val="05184F9C"/>
    <w:rsid w:val="059705B7"/>
    <w:rsid w:val="062F6A41"/>
    <w:rsid w:val="06A65939"/>
    <w:rsid w:val="078F5A9C"/>
    <w:rsid w:val="09F45FD8"/>
    <w:rsid w:val="0A2A297A"/>
    <w:rsid w:val="0A2D1124"/>
    <w:rsid w:val="0A4A5BF8"/>
    <w:rsid w:val="0A4C075F"/>
    <w:rsid w:val="0AC30857"/>
    <w:rsid w:val="0CA05EF5"/>
    <w:rsid w:val="0CF03599"/>
    <w:rsid w:val="0EED1247"/>
    <w:rsid w:val="0F2D5AFD"/>
    <w:rsid w:val="0F731743"/>
    <w:rsid w:val="101059C4"/>
    <w:rsid w:val="108908CD"/>
    <w:rsid w:val="10F664CA"/>
    <w:rsid w:val="11D010D8"/>
    <w:rsid w:val="132316DC"/>
    <w:rsid w:val="14E44F44"/>
    <w:rsid w:val="1516381E"/>
    <w:rsid w:val="151D2886"/>
    <w:rsid w:val="155F086C"/>
    <w:rsid w:val="17456D79"/>
    <w:rsid w:val="18664544"/>
    <w:rsid w:val="19967020"/>
    <w:rsid w:val="1AC63078"/>
    <w:rsid w:val="1B3F0FB6"/>
    <w:rsid w:val="1C856F63"/>
    <w:rsid w:val="1D570900"/>
    <w:rsid w:val="1DF80460"/>
    <w:rsid w:val="1E1660C5"/>
    <w:rsid w:val="1E2D717D"/>
    <w:rsid w:val="1E460CCD"/>
    <w:rsid w:val="1EA062D6"/>
    <w:rsid w:val="1F205973"/>
    <w:rsid w:val="1F86072B"/>
    <w:rsid w:val="2196167B"/>
    <w:rsid w:val="21DA38AD"/>
    <w:rsid w:val="241E5CD3"/>
    <w:rsid w:val="2533755C"/>
    <w:rsid w:val="254D1C1D"/>
    <w:rsid w:val="26FD6D8E"/>
    <w:rsid w:val="27337CE7"/>
    <w:rsid w:val="273C57F4"/>
    <w:rsid w:val="27646747"/>
    <w:rsid w:val="295202A4"/>
    <w:rsid w:val="29C9321E"/>
    <w:rsid w:val="2A3F258A"/>
    <w:rsid w:val="2B053E56"/>
    <w:rsid w:val="2BD82C0B"/>
    <w:rsid w:val="2D2C1E89"/>
    <w:rsid w:val="2D4F4069"/>
    <w:rsid w:val="2D6055AE"/>
    <w:rsid w:val="2D7254D5"/>
    <w:rsid w:val="2DB849EE"/>
    <w:rsid w:val="2EF20488"/>
    <w:rsid w:val="2F2D6641"/>
    <w:rsid w:val="2F7E6381"/>
    <w:rsid w:val="2FD23E16"/>
    <w:rsid w:val="330E720D"/>
    <w:rsid w:val="33B23ED1"/>
    <w:rsid w:val="340877E3"/>
    <w:rsid w:val="354F525A"/>
    <w:rsid w:val="355C665B"/>
    <w:rsid w:val="35CF5E74"/>
    <w:rsid w:val="36443448"/>
    <w:rsid w:val="36A24542"/>
    <w:rsid w:val="36CC23E5"/>
    <w:rsid w:val="386F3B58"/>
    <w:rsid w:val="38FD0155"/>
    <w:rsid w:val="3B031F3D"/>
    <w:rsid w:val="3B2F3F1A"/>
    <w:rsid w:val="3BFE5A83"/>
    <w:rsid w:val="3CD357C5"/>
    <w:rsid w:val="3D3B56F0"/>
    <w:rsid w:val="3D840E45"/>
    <w:rsid w:val="3D8A6D07"/>
    <w:rsid w:val="3DBB627C"/>
    <w:rsid w:val="3F7B0026"/>
    <w:rsid w:val="405A1BAD"/>
    <w:rsid w:val="40AF157F"/>
    <w:rsid w:val="40DE6ABE"/>
    <w:rsid w:val="41C25D93"/>
    <w:rsid w:val="42224789"/>
    <w:rsid w:val="440F51E1"/>
    <w:rsid w:val="4416656F"/>
    <w:rsid w:val="46DE58A3"/>
    <w:rsid w:val="4706277E"/>
    <w:rsid w:val="4829651E"/>
    <w:rsid w:val="49213487"/>
    <w:rsid w:val="49945BAB"/>
    <w:rsid w:val="4A11580F"/>
    <w:rsid w:val="4E3F66C2"/>
    <w:rsid w:val="4E802F63"/>
    <w:rsid w:val="4EE27FAD"/>
    <w:rsid w:val="4F616CC8"/>
    <w:rsid w:val="511451F2"/>
    <w:rsid w:val="51281690"/>
    <w:rsid w:val="51D32F04"/>
    <w:rsid w:val="525945A0"/>
    <w:rsid w:val="52BE40B7"/>
    <w:rsid w:val="53683443"/>
    <w:rsid w:val="547A1D9A"/>
    <w:rsid w:val="54CB6F02"/>
    <w:rsid w:val="55A845CE"/>
    <w:rsid w:val="55AA4D69"/>
    <w:rsid w:val="568F6C0B"/>
    <w:rsid w:val="57FF048F"/>
    <w:rsid w:val="58726012"/>
    <w:rsid w:val="59D74896"/>
    <w:rsid w:val="59DF750F"/>
    <w:rsid w:val="59FA6C7F"/>
    <w:rsid w:val="5B0C180C"/>
    <w:rsid w:val="5B8F6817"/>
    <w:rsid w:val="5C682BEC"/>
    <w:rsid w:val="5D180378"/>
    <w:rsid w:val="5E2C27BF"/>
    <w:rsid w:val="5E987FE7"/>
    <w:rsid w:val="5EBD28AF"/>
    <w:rsid w:val="5F57BB4F"/>
    <w:rsid w:val="5FA9947E"/>
    <w:rsid w:val="5FCB39EF"/>
    <w:rsid w:val="6093549F"/>
    <w:rsid w:val="61306A6A"/>
    <w:rsid w:val="614147D4"/>
    <w:rsid w:val="62141EE8"/>
    <w:rsid w:val="6371331D"/>
    <w:rsid w:val="63841ED3"/>
    <w:rsid w:val="642F67E7"/>
    <w:rsid w:val="65971F79"/>
    <w:rsid w:val="66081D64"/>
    <w:rsid w:val="66AF3F8D"/>
    <w:rsid w:val="673E2BDC"/>
    <w:rsid w:val="674072DB"/>
    <w:rsid w:val="678A0557"/>
    <w:rsid w:val="67B101D9"/>
    <w:rsid w:val="68565879"/>
    <w:rsid w:val="68BF3C57"/>
    <w:rsid w:val="68D221B5"/>
    <w:rsid w:val="6A122386"/>
    <w:rsid w:val="6B373DFF"/>
    <w:rsid w:val="6BA32A7D"/>
    <w:rsid w:val="6C3F4A6B"/>
    <w:rsid w:val="6D1F7D51"/>
    <w:rsid w:val="6D513FF0"/>
    <w:rsid w:val="6E7EDA71"/>
    <w:rsid w:val="6F094457"/>
    <w:rsid w:val="6F4032F7"/>
    <w:rsid w:val="701333EA"/>
    <w:rsid w:val="70A30B89"/>
    <w:rsid w:val="70D0347E"/>
    <w:rsid w:val="7164006A"/>
    <w:rsid w:val="71B03166"/>
    <w:rsid w:val="71F34C08"/>
    <w:rsid w:val="72AF5A4C"/>
    <w:rsid w:val="72FB4074"/>
    <w:rsid w:val="73672206"/>
    <w:rsid w:val="74E92467"/>
    <w:rsid w:val="756C44E1"/>
    <w:rsid w:val="76BA2996"/>
    <w:rsid w:val="76F500E6"/>
    <w:rsid w:val="78484809"/>
    <w:rsid w:val="784864DE"/>
    <w:rsid w:val="78FA56B4"/>
    <w:rsid w:val="7951765D"/>
    <w:rsid w:val="795E4E28"/>
    <w:rsid w:val="799E6CC8"/>
    <w:rsid w:val="7A5247EA"/>
    <w:rsid w:val="7A6335B5"/>
    <w:rsid w:val="7B825CBD"/>
    <w:rsid w:val="7B83358B"/>
    <w:rsid w:val="7D804EE9"/>
    <w:rsid w:val="7D821FA4"/>
    <w:rsid w:val="7E7C2111"/>
    <w:rsid w:val="7F4F0F11"/>
    <w:rsid w:val="7F586729"/>
    <w:rsid w:val="7F7BD39B"/>
    <w:rsid w:val="7FC708CE"/>
    <w:rsid w:val="9DDEE0D4"/>
    <w:rsid w:val="9EF7AB90"/>
    <w:rsid w:val="A73F7732"/>
    <w:rsid w:val="CE1F39E0"/>
    <w:rsid w:val="E9FF3939"/>
    <w:rsid w:val="EFF77263"/>
    <w:rsid w:val="F7BB7677"/>
    <w:rsid w:val="FACFCA79"/>
    <w:rsid w:val="FFB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800080"/>
      <w:u w:val="singl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01"/>
    <w:basedOn w:val="9"/>
    <w:autoRedefine/>
    <w:qFormat/>
    <w:uiPriority w:val="0"/>
    <w:rPr>
      <w:rFonts w:hint="eastAsia" w:ascii="宋体" w:hAnsi="宋体" w:eastAsia="宋体" w:cs="宋体"/>
      <w:color w:val="666666"/>
      <w:sz w:val="24"/>
      <w:szCs w:val="24"/>
      <w:u w:val="none"/>
    </w:rPr>
  </w:style>
  <w:style w:type="character" w:customStyle="1" w:styleId="13">
    <w:name w:val="font11"/>
    <w:basedOn w:val="9"/>
    <w:autoRedefine/>
    <w:qFormat/>
    <w:uiPriority w:val="0"/>
    <w:rPr>
      <w:rFonts w:hint="default" w:ascii="Arial" w:hAnsi="Arial" w:cs="Arial"/>
      <w:color w:val="666666"/>
      <w:sz w:val="24"/>
      <w:szCs w:val="24"/>
      <w:u w:val="none"/>
    </w:rPr>
  </w:style>
  <w:style w:type="character" w:customStyle="1" w:styleId="14">
    <w:name w:val="font41"/>
    <w:basedOn w:val="9"/>
    <w:autoRedefine/>
    <w:qFormat/>
    <w:uiPriority w:val="0"/>
    <w:rPr>
      <w:rFonts w:ascii="华文宋体" w:hAnsi="华文宋体" w:eastAsia="华文宋体" w:cs="华文宋体"/>
      <w:color w:val="666666"/>
      <w:sz w:val="24"/>
      <w:szCs w:val="24"/>
      <w:u w:val="none"/>
    </w:rPr>
  </w:style>
  <w:style w:type="character" w:customStyle="1" w:styleId="15">
    <w:name w:val="font21"/>
    <w:basedOn w:val="9"/>
    <w:autoRedefine/>
    <w:qFormat/>
    <w:uiPriority w:val="0"/>
    <w:rPr>
      <w:rFonts w:hint="eastAsia" w:ascii="宋体" w:hAnsi="宋体" w:eastAsia="宋体" w:cs="宋体"/>
      <w:color w:val="666666"/>
      <w:sz w:val="24"/>
      <w:szCs w:val="24"/>
      <w:u w:val="none"/>
    </w:rPr>
  </w:style>
  <w:style w:type="character" w:customStyle="1" w:styleId="16">
    <w:name w:val="font31"/>
    <w:basedOn w:val="9"/>
    <w:autoRedefine/>
    <w:qFormat/>
    <w:uiPriority w:val="0"/>
    <w:rPr>
      <w:rFonts w:ascii="华文宋体" w:hAnsi="华文宋体" w:eastAsia="华文宋体" w:cs="华文宋体"/>
      <w:color w:val="666666"/>
      <w:sz w:val="24"/>
      <w:szCs w:val="24"/>
      <w:u w:val="none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  <w:sz w:val="24"/>
      <w:szCs w:val="22"/>
    </w:rPr>
  </w:style>
  <w:style w:type="character" w:customStyle="1" w:styleId="18">
    <w:name w:val="apple-style-span"/>
    <w:basedOn w:val="9"/>
    <w:autoRedefine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670</Words>
  <Characters>858</Characters>
  <Lines>0</Lines>
  <Paragraphs>0</Paragraphs>
  <TotalTime>0</TotalTime>
  <ScaleCrop>false</ScaleCrop>
  <LinksUpToDate>false</LinksUpToDate>
  <CharactersWithSpaces>895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2020-07-18T19:49:00Z</dcterms:created>
  <dc:creator>mqfishing</dc:creator>
  <cp:lastModifiedBy>力挽狂澜</cp:lastModifiedBy>
  <dcterms:modified xsi:type="dcterms:W3CDTF">2024-07-16T03:18:23Z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0E7F8CC037D54ACEB44C393AB8FFEDC8_12</vt:lpwstr>
  </property>
</Properties>
</file>